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7"/>
      <w:bookmarkStart w:id="1" w:name="_Toc320784368"/>
      <w:r>
        <w:rPr>
          <w:rFonts w:hint="eastAsia" w:ascii="仿宋_GB2312" w:hAnsi="仿宋_GB2312" w:eastAsia="仿宋_GB2312" w:cs="仿宋_GB2312"/>
          <w:b/>
          <w:kern w:val="0"/>
          <w:sz w:val="30"/>
          <w:szCs w:val="30"/>
        </w:rPr>
        <w:t>包装策划与设计专业2022年高职提前招生综合素质测试方案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综合素质测试主要考察学生是否具备攻读包装策划与设计专业的相关能力和素质，选拔出适合本专业学习的综合素质较高、具备一定专业潜质的学生。</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1.基本礼仪礼节</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2.沟通表达能力</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要求考生积极自信，能准确、流利表达对人、事物或价值观的看法，思路清晰，逻辑清楚。</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3.专业适应性及学习能力</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要求考生对包装职业、行业现状、职业环境和职业道德有一定的了解，清楚自己的性格特点和优劣势，对未来职业有清晰的规划。及学生需要有一定的的独立自主学习能力、自律能力。</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4.人文素养、思想道德与心理素质</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要求考生具备基本的人文知识与素养，对包装行业相关的案例或者问题能进行准确的分析和判断;同时要求考生心理健康，团结合作。</w:t>
      </w:r>
    </w:p>
    <w:p>
      <w:pPr>
        <w:widowControl/>
        <w:shd w:val="clear" w:color="auto" w:fill="FFFFFF"/>
        <w:spacing w:line="440" w:lineRule="exact"/>
        <w:ind w:left="482"/>
        <w:jc w:val="left"/>
        <w:rPr>
          <w:rFonts w:ascii="仿宋_GB2312" w:hAnsi="仿宋_GB2312" w:eastAsia="仿宋_GB2312" w:cs="仿宋_GB2312"/>
          <w:b/>
          <w:kern w:val="0"/>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bookmarkStart w:id="2" w:name="_GoBack"/>
      <w:bookmarkEnd w:id="2"/>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综合素质测试（操作技能测试/面试）满分为100分，具体评分标准如下：</w:t>
      </w:r>
    </w:p>
    <w:p>
      <w:pPr>
        <w:pStyle w:val="6"/>
        <w:numPr>
          <w:ilvl w:val="0"/>
          <w:numId w:val="2"/>
        </w:numPr>
        <w:spacing w:line="440" w:lineRule="atLeast"/>
        <w:ind w:firstLineChars="0"/>
        <w:rPr>
          <w:rFonts w:ascii="仿宋_GB2312" w:hAnsi="仿宋_GB2312" w:eastAsia="仿宋_GB2312" w:cs="仿宋_GB2312"/>
          <w:color w:val="000000" w:themeColor="text1"/>
          <w:sz w:val="24"/>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hd w:val="clear" w:color="auto" w:fill="FFFFFF"/>
          <w14:textFill>
            <w14:solidFill>
              <w14:schemeClr w14:val="tx1"/>
            </w14:solidFill>
          </w14:textFill>
        </w:rPr>
        <w:t>基本礼仪礼节； 10分</w:t>
      </w:r>
    </w:p>
    <w:p>
      <w:pPr>
        <w:pStyle w:val="6"/>
        <w:numPr>
          <w:ilvl w:val="0"/>
          <w:numId w:val="2"/>
        </w:numPr>
        <w:spacing w:line="440" w:lineRule="atLeast"/>
        <w:ind w:firstLineChars="0"/>
        <w:rPr>
          <w:rFonts w:ascii="仿宋_GB2312" w:hAnsi="仿宋_GB2312" w:eastAsia="仿宋_GB2312" w:cs="仿宋_GB2312"/>
          <w:color w:val="000000" w:themeColor="text1"/>
          <w:sz w:val="24"/>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hd w:val="clear" w:color="auto" w:fill="FFFFFF"/>
          <w14:textFill>
            <w14:solidFill>
              <w14:schemeClr w14:val="tx1"/>
            </w14:solidFill>
          </w14:textFill>
        </w:rPr>
        <w:t>沟通表达能力；  20分</w:t>
      </w:r>
    </w:p>
    <w:p>
      <w:pPr>
        <w:widowControl/>
        <w:shd w:val="solid" w:color="FFFFFF" w:fill="auto"/>
        <w:autoSpaceDN w:val="0"/>
        <w:spacing w:line="440" w:lineRule="exact"/>
        <w:ind w:firstLine="480" w:firstLineChars="200"/>
        <w:jc w:val="left"/>
        <w:rPr>
          <w:rFonts w:ascii="仿宋_GB2312" w:hAnsi="仿宋_GB2312" w:eastAsia="仿宋_GB2312" w:cs="仿宋_GB2312"/>
          <w:color w:val="000000" w:themeColor="text1"/>
          <w:sz w:val="24"/>
          <w:shd w:val="clear" w:color="auto" w:fill="FFFFFF"/>
          <w14:textFill>
            <w14:solidFill>
              <w14:schemeClr w14:val="tx1"/>
            </w14:solidFill>
          </w14:textFill>
        </w:rPr>
      </w:pPr>
      <w:r>
        <w:rPr>
          <w:rFonts w:hint="eastAsia" w:ascii="仿宋_GB2312" w:hAnsi="仿宋_GB2312" w:eastAsia="仿宋_GB2312" w:cs="仿宋_GB2312"/>
          <w:kern w:val="0"/>
          <w:sz w:val="24"/>
          <w:shd w:val="clear" w:color="auto" w:fill="FFFFFF"/>
        </w:rPr>
        <w:t xml:space="preserve">3.专业适应性及自学能力   </w:t>
      </w:r>
      <w:r>
        <w:rPr>
          <w:rFonts w:ascii="仿宋_GB2312" w:hAnsi="仿宋_GB2312" w:eastAsia="仿宋_GB2312" w:cs="仿宋_GB2312"/>
          <w:color w:val="000000" w:themeColor="text1"/>
          <w:sz w:val="24"/>
          <w:shd w:val="clear" w:color="auto" w:fill="FFFFFF"/>
          <w14:textFill>
            <w14:solidFill>
              <w14:schemeClr w14:val="tx1"/>
            </w14:solidFill>
          </w14:textFill>
        </w:rPr>
        <w:t>40</w:t>
      </w:r>
      <w:r>
        <w:rPr>
          <w:rFonts w:hint="eastAsia" w:ascii="仿宋_GB2312" w:hAnsi="仿宋_GB2312" w:eastAsia="仿宋_GB2312" w:cs="仿宋_GB2312"/>
          <w:color w:val="000000" w:themeColor="text1"/>
          <w:sz w:val="24"/>
          <w:shd w:val="clear" w:color="auto" w:fill="FFFFFF"/>
          <w14:textFill>
            <w14:solidFill>
              <w14:schemeClr w14:val="tx1"/>
            </w14:solidFill>
          </w14:textFill>
        </w:rPr>
        <w:t>分；</w:t>
      </w:r>
    </w:p>
    <w:p>
      <w:pPr>
        <w:spacing w:line="440" w:lineRule="exact"/>
        <w:ind w:firstLine="480" w:firstLineChars="200"/>
        <w:rPr>
          <w:rFonts w:ascii="仿宋_GB2312" w:hAnsi="仿宋_GB2312" w:eastAsia="仿宋_GB2312" w:cs="仿宋_GB2312"/>
          <w:color w:val="000000" w:themeColor="text1"/>
          <w:sz w:val="24"/>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hd w:val="clear" w:color="auto" w:fill="FFFFFF"/>
          <w14:textFill>
            <w14:solidFill>
              <w14:schemeClr w14:val="tx1"/>
            </w14:solidFill>
          </w14:textFill>
        </w:rPr>
        <w:t>4.人文素养、思想道德与心理素质</w:t>
      </w:r>
      <w:r>
        <w:rPr>
          <w:rFonts w:ascii="仿宋_GB2312" w:hAnsi="仿宋_GB2312" w:eastAsia="仿宋_GB2312" w:cs="仿宋_GB2312"/>
          <w:color w:val="000000" w:themeColor="text1"/>
          <w:sz w:val="24"/>
          <w:shd w:val="clear" w:color="auto" w:fill="FFFFFF"/>
          <w14:textFill>
            <w14:solidFill>
              <w14:schemeClr w14:val="tx1"/>
            </w14:solidFill>
          </w14:textFill>
        </w:rPr>
        <w:t>30</w:t>
      </w:r>
      <w:r>
        <w:rPr>
          <w:rFonts w:hint="eastAsia" w:ascii="仿宋_GB2312" w:hAnsi="仿宋_GB2312" w:eastAsia="仿宋_GB2312" w:cs="仿宋_GB2312"/>
          <w:color w:val="000000" w:themeColor="text1"/>
          <w:sz w:val="24"/>
          <w:shd w:val="clear" w:color="auto" w:fill="FFFFFF"/>
          <w14:textFill>
            <w14:solidFill>
              <w14:schemeClr w14:val="tx1"/>
            </w14:solidFill>
          </w14:textFill>
        </w:rPr>
        <w:t>分</w:t>
      </w:r>
    </w:p>
    <w:p>
      <w:pPr>
        <w:spacing w:line="440" w:lineRule="exact"/>
        <w:ind w:firstLine="480" w:firstLineChars="200"/>
        <w:rPr>
          <w:rFonts w:ascii="仿宋_GB2312" w:hAnsi="仿宋" w:eastAsia="仿宋_GB2312" w:cs="仿宋"/>
          <w:sz w:val="24"/>
        </w:rPr>
      </w:pPr>
      <w:r>
        <w:rPr>
          <w:rFonts w:ascii="仿宋_GB2312" w:hAnsi="仿宋" w:eastAsia="仿宋_GB2312" w:cs="仿宋"/>
          <w:sz w:val="24"/>
        </w:rPr>
        <w:t xml:space="preserve"> </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bookmarkEnd w:id="0"/>
    <w:bookmarkEnd w:id="1"/>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包装策划与设计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08846F6D"/>
    <w:multiLevelType w:val="multilevel"/>
    <w:tmpl w:val="08846F6D"/>
    <w:lvl w:ilvl="0" w:tentative="0">
      <w:start w:val="1"/>
      <w:numFmt w:val="decimal"/>
      <w:lvlText w:val="%1."/>
      <w:lvlJc w:val="left"/>
      <w:pPr>
        <w:ind w:left="780" w:hanging="360"/>
      </w:pPr>
      <w:rPr>
        <w:rFonts w:hint="default" w:hAnsi="宋体" w:cstheme="minorBidi"/>
        <w:color w:val="auto"/>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B3516C"/>
    <w:rsid w:val="000857AD"/>
    <w:rsid w:val="002B23E0"/>
    <w:rsid w:val="00321755"/>
    <w:rsid w:val="01A93AC4"/>
    <w:rsid w:val="177A4FDA"/>
    <w:rsid w:val="4E725885"/>
    <w:rsid w:val="54CE2E7E"/>
    <w:rsid w:val="571D554C"/>
    <w:rsid w:val="78B35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uiPriority w:val="0"/>
    <w:rPr>
      <w:kern w:val="2"/>
      <w:sz w:val="18"/>
      <w:szCs w:val="18"/>
    </w:rPr>
  </w:style>
  <w:style w:type="character" w:customStyle="1" w:styleId="8">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115</Words>
  <Characters>661</Characters>
  <Lines>5</Lines>
  <Paragraphs>1</Paragraphs>
  <TotalTime>3</TotalTime>
  <ScaleCrop>false</ScaleCrop>
  <LinksUpToDate>false</LinksUpToDate>
  <CharactersWithSpaces>775</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2022-03-13T08:13:00Z</dcterms:created>
  <dc:creator>麻少秋</dc:creator>
  <cp:lastModifiedBy>雪蓉</cp:lastModifiedBy>
  <dcterms:modified xsi:type="dcterms:W3CDTF">2022-04-03T12:06:07Z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FE5DB4D1E9F84784840794C2B227EA66</vt:lpwstr>
  </property>
</Properties>
</file>