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textAlignment w:val="baseline"/>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工商企业管理专业202</w:t>
      </w:r>
      <w:r>
        <w:rPr>
          <w:rFonts w:ascii="仿宋_GB2312" w:hAnsi="仿宋_GB2312" w:eastAsia="仿宋_GB2312" w:cs="仿宋_GB2312"/>
          <w:b/>
          <w:kern w:val="0"/>
          <w:sz w:val="30"/>
          <w:szCs w:val="30"/>
        </w:rPr>
        <w:t>2</w:t>
      </w:r>
      <w:r>
        <w:rPr>
          <w:rFonts w:hint="eastAsia" w:ascii="仿宋_GB2312" w:hAnsi="仿宋_GB2312" w:eastAsia="仿宋_GB2312" w:cs="仿宋_GB2312"/>
          <w:b/>
          <w:kern w:val="0"/>
          <w:sz w:val="30"/>
          <w:szCs w:val="30"/>
        </w:rPr>
        <w:t>年高职提前招生综合素质测试方案</w:t>
      </w:r>
    </w:p>
    <w:p>
      <w:pPr>
        <w:widowControl/>
        <w:spacing w:line="440" w:lineRule="exact"/>
        <w:jc w:val="center"/>
        <w:textAlignment w:val="baseline"/>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（普高</w:t>
      </w:r>
      <w:r>
        <w:rPr>
          <w:rFonts w:hint="eastAsia" w:ascii="仿宋_GB2312" w:hAnsi="仿宋_GB2312" w:eastAsia="仿宋_GB2312" w:cs="仿宋_GB2312"/>
          <w:b/>
          <w:kern w:val="0"/>
          <w:sz w:val="30"/>
          <w:szCs w:val="30"/>
        </w:rPr>
        <w:t>招生考生适用</w:t>
      </w:r>
      <w:r>
        <w:rPr>
          <w:rFonts w:ascii="仿宋_GB2312" w:hAnsi="仿宋_GB2312" w:eastAsia="仿宋_GB2312" w:cs="仿宋_GB2312"/>
          <w:b/>
          <w:kern w:val="0"/>
          <w:sz w:val="30"/>
          <w:szCs w:val="30"/>
        </w:rPr>
        <w:t>）</w:t>
      </w:r>
    </w:p>
    <w:p>
      <w:pPr>
        <w:widowControl/>
        <w:spacing w:line="440" w:lineRule="exact"/>
        <w:jc w:val="center"/>
        <w:textAlignment w:val="baseline"/>
        <w:rPr>
          <w:rFonts w:ascii="Calibri" w:hAnsi="Calibri" w:eastAsia="宋体" w:cs="Times New Roman"/>
          <w:b/>
          <w:kern w:val="0"/>
          <w:sz w:val="32"/>
          <w:szCs w:val="32"/>
        </w:rPr>
      </w:pPr>
    </w:p>
    <w:p>
      <w:pPr>
        <w:widowControl/>
        <w:spacing w:line="440" w:lineRule="exact"/>
        <w:jc w:val="center"/>
        <w:textAlignment w:val="baseline"/>
        <w:rPr>
          <w:rFonts w:ascii="Calibri" w:hAnsi="Calibri" w:eastAsia="宋体" w:cs="Times New Roman"/>
          <w:b/>
          <w:kern w:val="0"/>
          <w:sz w:val="32"/>
          <w:szCs w:val="32"/>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测试目的</w:t>
      </w:r>
    </w:p>
    <w:p>
      <w:pPr>
        <w:widowControl/>
        <w:shd w:val="solid" w:color="FFFFFF" w:fill="auto"/>
        <w:spacing w:line="440" w:lineRule="exact"/>
        <w:ind w:firstLine="42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sz w:val="24"/>
          <w:szCs w:val="22"/>
          <w:shd w:val="clear" w:color="auto" w:fill="FFFFFF"/>
        </w:rPr>
        <w:t>综合素质测试主要考察普高招生考生是否具备攻读工商企业管理专业的相关能力和素质，选拔出适合本专业学习的综合素质较高、具有一定专业潜质的学生。</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测试内容</w:t>
      </w:r>
    </w:p>
    <w:p>
      <w:pPr>
        <w:widowControl/>
        <w:spacing w:line="440" w:lineRule="exact"/>
        <w:ind w:firstLine="420"/>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综合素质测试的主要内容是：</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1.个人基本情况和沟通能力；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2.专业认知和专业基础知识；</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3.思维能力和学习能力；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4.创新意识；</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5.团队协作能力；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6.道德判断和情感价值观。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评分标准</w:t>
      </w:r>
    </w:p>
    <w:p>
      <w:pPr>
        <w:spacing w:line="440" w:lineRule="exact"/>
        <w:ind w:firstLine="480" w:firstLineChars="200"/>
        <w:textAlignment w:val="baseline"/>
        <w:rPr>
          <w:rFonts w:ascii="仿宋_GB2312" w:hAnsi="宋体" w:eastAsia="仿宋_GB2312" w:cs="Times New Roman"/>
          <w:sz w:val="24"/>
        </w:rPr>
      </w:pPr>
      <w:r>
        <w:rPr>
          <w:rFonts w:hint="eastAsia" w:ascii="仿宋_GB2312" w:hAnsi="宋体" w:eastAsia="仿宋_GB2312" w:cs="Times New Roman"/>
          <w:sz w:val="24"/>
        </w:rPr>
        <w:t>综合素质测试（面试）满分为100分，具体评分标准如下：</w:t>
      </w:r>
    </w:p>
    <w:p>
      <w:pPr>
        <w:widowControl/>
        <w:shd w:val="clear" w:color="auto" w:fill="FFFFFF"/>
        <w:spacing w:line="440" w:lineRule="exact"/>
        <w:ind w:firstLine="480" w:firstLineChars="200"/>
        <w:jc w:val="left"/>
        <w:textAlignment w:val="baseline"/>
        <w:rPr>
          <w:rFonts w:ascii="仿宋_GB2312" w:hAnsi="宋体" w:eastAsia="仿宋_GB2312" w:cs="Times New Roman"/>
          <w:sz w:val="24"/>
        </w:rPr>
      </w:pPr>
      <w:r>
        <w:rPr>
          <w:rFonts w:hint="eastAsia" w:ascii="仿宋_GB2312" w:hAnsi="宋体" w:eastAsia="仿宋_GB2312" w:cs="Times New Roman"/>
          <w:sz w:val="24"/>
        </w:rPr>
        <w:t>1.具体为：</w:t>
      </w:r>
      <w:r>
        <w:rPr>
          <w:rFonts w:hint="eastAsia" w:ascii="仿宋_GB2312" w:hAnsi="仿宋_GB2312" w:eastAsia="仿宋_GB2312" w:cs="仿宋_GB2312"/>
          <w:kern w:val="0"/>
          <w:sz w:val="24"/>
          <w:szCs w:val="22"/>
          <w:shd w:val="clear" w:color="auto" w:fill="FFFFFF"/>
        </w:rPr>
        <w:t>个人基本情况和沟通能力10分，专业认知和专业基础知识2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分，思维能力和学习能力2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分，创新意识15分，团队协作能力15分，道德判断和情感价值观20分。</w:t>
      </w:r>
    </w:p>
    <w:p>
      <w:pPr>
        <w:spacing w:line="440" w:lineRule="exact"/>
        <w:ind w:firstLine="480" w:firstLineChars="200"/>
        <w:textAlignment w:val="baseline"/>
        <w:rPr>
          <w:rFonts w:ascii="仿宋_GB2312" w:hAnsi="仿宋" w:eastAsia="仿宋_GB2312" w:cs="仿宋"/>
          <w:sz w:val="24"/>
          <w:szCs w:val="22"/>
        </w:rPr>
      </w:pPr>
      <w:r>
        <w:rPr>
          <w:rFonts w:hint="eastAsia" w:ascii="仿宋_GB2312" w:hAnsi="宋体" w:eastAsia="仿宋_GB2312" w:cs="Times New Roman"/>
          <w:sz w:val="24"/>
        </w:rPr>
        <w:t>2.</w:t>
      </w:r>
      <w:r>
        <w:rPr>
          <w:rFonts w:ascii="仿宋_GB2312" w:hAnsi="仿宋" w:eastAsia="仿宋_GB2312" w:cs="仿宋"/>
          <w:sz w:val="24"/>
          <w:szCs w:val="22"/>
        </w:rPr>
        <w:t xml:space="preserve"> </w:t>
      </w:r>
      <w:r>
        <w:rPr>
          <w:rFonts w:hint="eastAsia" w:ascii="仿宋_GB2312" w:hAnsi="仿宋_GB2312" w:eastAsia="仿宋_GB2312" w:cs="仿宋_GB2312"/>
          <w:kern w:val="0"/>
          <w:sz w:val="24"/>
          <w:szCs w:val="22"/>
          <w:shd w:val="clear" w:color="auto" w:fill="FFFFFF"/>
        </w:rPr>
        <w:t>对考生的评分，由所有参加考评的成员对考生的答题情况按照综合素质测试考评守则的要求独立评分，工作人员汇总平均得分为该考生的最终得分。</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测试组织</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bookmarkStart w:id="0" w:name="_GoBack"/>
      <w:r>
        <w:rPr>
          <w:rFonts w:hint="eastAsia" w:ascii="仿宋_GB2312" w:hAnsi="仿宋_GB2312" w:eastAsia="仿宋_GB2312" w:cs="仿宋_GB2312"/>
          <w:kern w:val="0"/>
          <w:sz w:val="24"/>
          <w:shd w:val="clear" w:color="auto" w:fill="FFFFFF"/>
        </w:rPr>
        <w:t>成立工商企业管理专业提前招生综合素质测试工作小组</w:t>
      </w:r>
      <w:bookmarkEnd w:id="0"/>
      <w:r>
        <w:rPr>
          <w:rFonts w:hint="eastAsia" w:ascii="仿宋_GB2312" w:hAnsi="仿宋_GB2312" w:eastAsia="仿宋_GB2312" w:cs="仿宋_GB2312"/>
          <w:kern w:val="0"/>
          <w:sz w:val="24"/>
          <w:shd w:val="clear" w:color="auto" w:fill="FFFFFF"/>
        </w:rPr>
        <w:t>，由专业所在学院领导和相关人员组成。主要职责：负责制定本专业综合素质测试的工作方案；负责组织实施综合素质测试；负责处理本专业测试过程中出现的问题等。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textAlignment w:val="baseline"/>
        <w:rPr>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04870"/>
    <w:rsid w:val="00016A45"/>
    <w:rsid w:val="002F2B23"/>
    <w:rsid w:val="006C107D"/>
    <w:rsid w:val="0089570B"/>
    <w:rsid w:val="382D0AFD"/>
    <w:rsid w:val="4CC75AC0"/>
    <w:rsid w:val="53BD0FAA"/>
    <w:rsid w:val="63871223"/>
    <w:rsid w:val="6AE04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Words>
  <Characters>544</Characters>
  <Lines>4</Lines>
  <Paragraphs>1</Paragraphs>
  <TotalTime>0</TotalTime>
  <ScaleCrop>false</ScaleCrop>
  <LinksUpToDate>false</LinksUpToDate>
  <CharactersWithSpaces>638</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2021-03-05T14:01:00Z</dcterms:created>
  <dc:creator>玉华</dc:creator>
  <cp:lastModifiedBy>雪蓉</cp:lastModifiedBy>
  <dcterms:modified xsi:type="dcterms:W3CDTF">2022-04-03T12:25:40Z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1D3A575C522848F09DC379051451E69D</vt:lpwstr>
  </property>
</Properties>
</file>