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计算机信息管理专业20</w:t>
      </w:r>
      <w:r>
        <w:rPr>
          <w:rFonts w:ascii="仿宋_GB2312" w:hAnsi="仿宋_GB2312" w:eastAsia="仿宋_GB2312" w:cs="仿宋_GB2312"/>
          <w:b/>
          <w:kern w:val="0"/>
          <w:sz w:val="30"/>
          <w:szCs w:val="30"/>
        </w:rPr>
        <w:t>21</w:t>
      </w:r>
      <w:r>
        <w:rPr>
          <w:rFonts w:hint="eastAsia" w:ascii="仿宋_GB2312" w:hAnsi="仿宋_GB2312" w:eastAsia="仿宋_GB2312" w:cs="仿宋_GB2312"/>
          <w:b/>
          <w:kern w:val="0"/>
          <w:sz w:val="30"/>
          <w:szCs w:val="30"/>
        </w:rPr>
        <w:t>年高职提前招生综合素质测试方案</w:t>
      </w:r>
    </w:p>
    <w:p>
      <w:pPr>
        <w:spacing w:line="360" w:lineRule="auto"/>
        <w:ind w:left="420" w:firstLine="602" w:firstLineChars="200"/>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本测试旨在通过对计算机信息基础知识的考核，选拔符合本专业要求的具备基本的信息技术学科素养、基础的计算机信息处理能力的学员进入本专业学习。主要考核的技能及素质包括：具有解决各种事物之间的基本数量关系问题的能力和基本分析推理能力；掌握一定的计算机应用基础知识和初步办公软件操作技能；具备良好的观察、分析、解决问题的能力。</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clear" w:color="auto" w:fill="FFFFFF"/>
        <w:spacing w:line="440" w:lineRule="exact"/>
        <w:ind w:left="48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专业</w:t>
      </w:r>
      <w:r>
        <w:rPr>
          <w:rFonts w:hint="eastAsia" w:eastAsia="仿宋_GB2312" w:cs="仿宋_GB2312"/>
          <w:sz w:val="24"/>
          <w:shd w:val="clear" w:color="auto" w:fill="FFFFFF"/>
        </w:rPr>
        <w:t>素质</w:t>
      </w:r>
      <w:r>
        <w:rPr>
          <w:rFonts w:hint="eastAsia" w:ascii="仿宋_GB2312" w:hAnsi="仿宋_GB2312" w:eastAsia="仿宋_GB2312" w:cs="仿宋_GB2312"/>
          <w:sz w:val="24"/>
          <w:shd w:val="clear" w:color="auto" w:fill="FFFFFF"/>
        </w:rPr>
        <w:t>技能测试：每位考生需针对给定的操作素材或要求，使用计算机</w:t>
      </w:r>
    </w:p>
    <w:p>
      <w:pPr>
        <w:widowControl/>
        <w:shd w:val="clear" w:color="auto" w:fill="FFFFFF"/>
        <w:spacing w:line="440" w:lineRule="exact"/>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按要求设计出相应的文档作品或选择正确的答案，主要考查学生以下能力：</w:t>
      </w:r>
    </w:p>
    <w:p>
      <w:pPr>
        <w:widowControl/>
        <w:shd w:val="solid" w:color="FFFFFF" w:fill="auto"/>
        <w:autoSpaceDN w:val="0"/>
        <w:spacing w:line="440" w:lineRule="exact"/>
        <w:ind w:left="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1、基本数量关系与判断推理</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主要测试考生理解、把握事物间量化关系和分析推理的基本能力。主要涉及数据关系的分析推理、逻辑判断、运算、组合等相关基础知识。选择题1</w:t>
      </w:r>
      <w:r>
        <w:rPr>
          <w:rFonts w:ascii="仿宋_GB2312" w:hAnsi="仿宋_GB2312" w:eastAsia="仿宋_GB2312" w:cs="仿宋_GB2312"/>
          <w:sz w:val="24"/>
          <w:shd w:val="clear" w:color="auto" w:fill="FFFFFF"/>
        </w:rPr>
        <w:t>5</w:t>
      </w:r>
      <w:r>
        <w:rPr>
          <w:rFonts w:hint="eastAsia" w:ascii="仿宋_GB2312" w:hAnsi="仿宋_GB2312" w:eastAsia="仿宋_GB2312" w:cs="仿宋_GB2312"/>
          <w:sz w:val="24"/>
          <w:shd w:val="clear" w:color="auto" w:fill="FFFFFF"/>
        </w:rPr>
        <w:t>题，每题2分，共</w:t>
      </w:r>
      <w:r>
        <w:rPr>
          <w:rFonts w:ascii="仿宋_GB2312" w:hAnsi="仿宋_GB2312" w:eastAsia="仿宋_GB2312" w:cs="仿宋_GB2312"/>
          <w:sz w:val="24"/>
          <w:shd w:val="clear" w:color="auto" w:fill="FFFFFF"/>
        </w:rPr>
        <w:t>30</w:t>
      </w:r>
      <w:r>
        <w:rPr>
          <w:rFonts w:hint="eastAsia" w:ascii="仿宋_GB2312" w:hAnsi="仿宋_GB2312" w:eastAsia="仿宋_GB2312" w:cs="仿宋_GB2312"/>
          <w:sz w:val="24"/>
          <w:shd w:val="clear" w:color="auto" w:fill="FFFFFF"/>
        </w:rPr>
        <w:t>分。</w:t>
      </w:r>
    </w:p>
    <w:p>
      <w:pPr>
        <w:widowControl/>
        <w:shd w:val="solid" w:color="FFFFFF" w:fill="auto"/>
        <w:autoSpaceDN w:val="0"/>
        <w:spacing w:line="440" w:lineRule="exact"/>
        <w:ind w:left="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2、信息技术基础</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主要测试考生对计算机信息技术的认知和相关概念的理解能力。主要涉及信息的基本概念、计算机系统的基本构成、计算机网相关概念的基础知识。选择题1</w:t>
      </w:r>
      <w:r>
        <w:rPr>
          <w:rFonts w:ascii="仿宋_GB2312" w:hAnsi="仿宋_GB2312" w:eastAsia="仿宋_GB2312" w:cs="仿宋_GB2312"/>
          <w:sz w:val="24"/>
          <w:shd w:val="clear" w:color="auto" w:fill="FFFFFF"/>
        </w:rPr>
        <w:t>5</w:t>
      </w:r>
      <w:r>
        <w:rPr>
          <w:rFonts w:hint="eastAsia" w:ascii="仿宋_GB2312" w:hAnsi="仿宋_GB2312" w:eastAsia="仿宋_GB2312" w:cs="仿宋_GB2312"/>
          <w:sz w:val="24"/>
          <w:shd w:val="clear" w:color="auto" w:fill="FFFFFF"/>
        </w:rPr>
        <w:t>题，每题2分，共</w:t>
      </w:r>
      <w:r>
        <w:rPr>
          <w:rFonts w:ascii="仿宋_GB2312" w:hAnsi="仿宋_GB2312" w:eastAsia="仿宋_GB2312" w:cs="仿宋_GB2312"/>
          <w:sz w:val="24"/>
          <w:shd w:val="clear" w:color="auto" w:fill="FFFFFF"/>
        </w:rPr>
        <w:t>30</w:t>
      </w:r>
      <w:r>
        <w:rPr>
          <w:rFonts w:hint="eastAsia" w:ascii="仿宋_GB2312" w:hAnsi="仿宋_GB2312" w:eastAsia="仿宋_GB2312" w:cs="仿宋_GB2312"/>
          <w:sz w:val="24"/>
          <w:shd w:val="clear" w:color="auto" w:fill="FFFFFF"/>
        </w:rPr>
        <w:t>分。</w:t>
      </w:r>
    </w:p>
    <w:p>
      <w:pPr>
        <w:widowControl/>
        <w:shd w:val="solid" w:color="FFFFFF" w:fill="auto"/>
        <w:autoSpaceDN w:val="0"/>
        <w:spacing w:line="440" w:lineRule="exact"/>
        <w:ind w:left="42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3、操作技能基础</w:t>
      </w:r>
    </w:p>
    <w:p>
      <w:pPr>
        <w:widowControl/>
        <w:shd w:val="solid" w:color="FFFFFF" w:fill="auto"/>
        <w:autoSpaceDN w:val="0"/>
        <w:spacing w:line="440" w:lineRule="exact"/>
        <w:ind w:firstLine="480" w:firstLineChars="200"/>
        <w:jc w:val="left"/>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主要测试考生对</w:t>
      </w:r>
      <w:r>
        <w:rPr>
          <w:rFonts w:ascii="仿宋_GB2312" w:hAnsi="仿宋_GB2312" w:eastAsia="仿宋_GB2312" w:cs="仿宋_GB2312"/>
          <w:sz w:val="24"/>
          <w:shd w:val="clear" w:color="auto" w:fill="FFFFFF"/>
        </w:rPr>
        <w:t>M</w:t>
      </w:r>
      <w:r>
        <w:rPr>
          <w:rFonts w:hint="eastAsia" w:ascii="仿宋_GB2312" w:hAnsi="仿宋_GB2312" w:eastAsia="仿宋_GB2312" w:cs="仿宋_GB2312"/>
          <w:sz w:val="24"/>
          <w:shd w:val="clear" w:color="auto" w:fill="FFFFFF"/>
        </w:rPr>
        <w:t>icrosoft</w:t>
      </w:r>
      <w:r>
        <w:rPr>
          <w:rFonts w:ascii="仿宋_GB2312" w:hAnsi="仿宋_GB2312" w:eastAsia="仿宋_GB2312" w:cs="仿宋_GB2312"/>
          <w:sz w:val="24"/>
          <w:shd w:val="clear" w:color="auto" w:fill="FFFFFF"/>
        </w:rPr>
        <w:t xml:space="preserve"> </w:t>
      </w:r>
      <w:r>
        <w:rPr>
          <w:rFonts w:hint="eastAsia" w:ascii="仿宋_GB2312" w:hAnsi="仿宋_GB2312" w:eastAsia="仿宋_GB2312" w:cs="仿宋_GB2312"/>
          <w:sz w:val="24"/>
          <w:shd w:val="clear" w:color="auto" w:fill="FFFFFF"/>
        </w:rPr>
        <w:t>Pow</w:t>
      </w:r>
      <w:r>
        <w:rPr>
          <w:rFonts w:ascii="仿宋_GB2312" w:hAnsi="仿宋_GB2312" w:eastAsia="仿宋_GB2312" w:cs="仿宋_GB2312"/>
          <w:sz w:val="24"/>
          <w:shd w:val="clear" w:color="auto" w:fill="FFFFFF"/>
        </w:rPr>
        <w:t>erPoint</w:t>
      </w:r>
      <w:r>
        <w:rPr>
          <w:rFonts w:hint="eastAsia" w:ascii="仿宋_GB2312" w:hAnsi="仿宋_GB2312" w:eastAsia="仿宋_GB2312" w:cs="仿宋_GB2312"/>
          <w:sz w:val="24"/>
          <w:shd w:val="clear" w:color="auto" w:fill="FFFFFF"/>
        </w:rPr>
        <w:t>演示文稿中的文字、项目符号、动画等编辑操作能力。主要涉及字体与段落格式，项目符号添加、修改、删除，页眉与页脚设置，动画效果设计等基础知识。操作题，共</w:t>
      </w:r>
      <w:r>
        <w:rPr>
          <w:rFonts w:ascii="仿宋_GB2312" w:hAnsi="仿宋_GB2312" w:eastAsia="仿宋_GB2312" w:cs="仿宋_GB2312"/>
          <w:sz w:val="24"/>
          <w:shd w:val="clear" w:color="auto" w:fill="FFFFFF"/>
        </w:rPr>
        <w:t>40</w:t>
      </w:r>
      <w:r>
        <w:rPr>
          <w:rFonts w:hint="eastAsia" w:ascii="仿宋_GB2312" w:hAnsi="仿宋_GB2312" w:eastAsia="仿宋_GB2312" w:cs="仿宋_GB2312"/>
          <w:sz w:val="24"/>
          <w:shd w:val="clear" w:color="auto" w:fill="FFFFFF"/>
        </w:rPr>
        <w:t>分。</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测试形式、时间与地点</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测试形式：操作技能测试。</w:t>
      </w:r>
      <w:r>
        <w:rPr>
          <w:rFonts w:hint="eastAsia" w:ascii="仿宋_GB2312" w:hAnsi="仿宋_GB2312" w:eastAsia="仿宋_GB2312" w:cs="仿宋_GB2312"/>
          <w:sz w:val="24"/>
          <w:shd w:val="clear" w:color="auto" w:fill="FFFFFF"/>
        </w:rPr>
        <w:t>测试分三部分，第一部分为基本数量与判断推理，第二部分为信息技术基础，第三部分为操作技能基础。最后将考试结果电子文档提交到指定位置。</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cs="Times New Roman"/>
          <w:sz w:val="24"/>
          <w:szCs w:val="24"/>
        </w:rPr>
      </w:pPr>
      <w:r>
        <w:rPr>
          <w:rFonts w:hint="eastAsia" w:ascii="仿宋_GB2312" w:hAnsi="宋体" w:eastAsia="仿宋_GB2312"/>
          <w:sz w:val="24"/>
          <w:szCs w:val="24"/>
        </w:rPr>
        <w:t>操作技能测试满分为100分，</w:t>
      </w:r>
      <w:r>
        <w:rPr>
          <w:rFonts w:hint="eastAsia" w:ascii="仿宋_GB2312" w:hAnsi="宋体" w:eastAsia="仿宋_GB2312" w:cs="Times New Roman"/>
          <w:sz w:val="24"/>
          <w:szCs w:val="24"/>
        </w:rPr>
        <w:t>学院</w:t>
      </w:r>
      <w:r>
        <w:rPr>
          <w:rFonts w:hint="eastAsia" w:ascii="仿宋_GB2312" w:hAnsi="宋体" w:eastAsia="仿宋_GB2312"/>
          <w:sz w:val="24"/>
          <w:szCs w:val="24"/>
        </w:rPr>
        <w:t>组织专家库成员</w:t>
      </w:r>
      <w:r>
        <w:rPr>
          <w:rFonts w:hint="eastAsia" w:ascii="仿宋_GB2312" w:hAnsi="宋体" w:eastAsia="仿宋_GB2312" w:cs="Times New Roman"/>
          <w:sz w:val="24"/>
          <w:szCs w:val="24"/>
        </w:rPr>
        <w:t>按照招生专业</w:t>
      </w:r>
      <w:r>
        <w:rPr>
          <w:rFonts w:hint="eastAsia" w:ascii="仿宋_GB2312" w:hAnsi="宋体" w:eastAsia="仿宋_GB2312"/>
          <w:sz w:val="24"/>
          <w:szCs w:val="24"/>
        </w:rPr>
        <w:t>操作技能测试评分细则进行</w:t>
      </w:r>
      <w:r>
        <w:rPr>
          <w:rFonts w:hint="eastAsia" w:ascii="仿宋_GB2312" w:hAnsi="宋体" w:eastAsia="仿宋_GB2312" w:cs="Times New Roman"/>
          <w:sz w:val="24"/>
          <w:szCs w:val="24"/>
        </w:rPr>
        <w:t>考评，考评人员在学院纪检监察组的监督下从专家库中随机抽取，</w:t>
      </w:r>
      <w:r>
        <w:rPr>
          <w:rFonts w:hint="eastAsia" w:ascii="仿宋_GB2312" w:hAnsi="宋体" w:eastAsia="仿宋_GB2312"/>
          <w:sz w:val="24"/>
          <w:szCs w:val="24"/>
        </w:rPr>
        <w:t>考评过程和成绩评定</w:t>
      </w:r>
      <w:r>
        <w:rPr>
          <w:rFonts w:hint="eastAsia" w:ascii="仿宋_GB2312" w:hAnsi="宋体" w:eastAsia="仿宋_GB2312" w:cs="Times New Roman"/>
          <w:sz w:val="24"/>
          <w:szCs w:val="24"/>
        </w:rPr>
        <w:t>由学院纪检监察部门全程监督。</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专业素质技能测试由学院指定机房作为考场，并为每位考生分配座位号。考生按指定考场号和座位号入座。每个考场不少于</w:t>
      </w:r>
      <w:r>
        <w:rPr>
          <w:rFonts w:ascii="仿宋_GB2312" w:hAnsi="宋体" w:eastAsia="仿宋_GB2312"/>
          <w:sz w:val="24"/>
          <w:szCs w:val="24"/>
        </w:rPr>
        <w:t>2</w:t>
      </w:r>
      <w:r>
        <w:rPr>
          <w:rFonts w:hint="eastAsia" w:ascii="仿宋_GB2312" w:hAnsi="宋体" w:eastAsia="仿宋_GB2312"/>
          <w:sz w:val="24"/>
          <w:szCs w:val="24"/>
        </w:rPr>
        <w:t>名专家组成员监考。</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学校纪检监察部门派员全程监督。一经发现考评专家在考评过程中有违反相关规定和其他违纪违规行为的，应当立即制止，情节严重的，应终止考评资格并视情提出进一步处理意见。</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监督人员不得干扰专家组正常的考评工作，不得对考评结果发表意见和建议。</w:t>
      </w:r>
    </w:p>
    <w:p>
      <w:pPr>
        <w:spacing w:line="440" w:lineRule="exact"/>
        <w:ind w:firstLine="480" w:firstLineChars="200"/>
        <w:rPr>
          <w:rFonts w:ascii="仿宋_GB2312" w:hAnsi="宋体" w:eastAsia="仿宋_GB2312"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D5B"/>
    <w:multiLevelType w:val="singleLevel"/>
    <w:tmpl w:val="203A0D5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25F78"/>
    <w:rsid w:val="000862FB"/>
    <w:rsid w:val="00096ED1"/>
    <w:rsid w:val="000B05BA"/>
    <w:rsid w:val="000C0867"/>
    <w:rsid w:val="001016BA"/>
    <w:rsid w:val="00104547"/>
    <w:rsid w:val="00180E79"/>
    <w:rsid w:val="0019013C"/>
    <w:rsid w:val="00190E7E"/>
    <w:rsid w:val="00195E6E"/>
    <w:rsid w:val="001A3C11"/>
    <w:rsid w:val="001B2841"/>
    <w:rsid w:val="001E0C57"/>
    <w:rsid w:val="00213081"/>
    <w:rsid w:val="00266E7E"/>
    <w:rsid w:val="00266EA6"/>
    <w:rsid w:val="003106B3"/>
    <w:rsid w:val="0033028B"/>
    <w:rsid w:val="003F1DF4"/>
    <w:rsid w:val="004123BB"/>
    <w:rsid w:val="004F1F84"/>
    <w:rsid w:val="00503BDC"/>
    <w:rsid w:val="005133A3"/>
    <w:rsid w:val="0056768F"/>
    <w:rsid w:val="005677E9"/>
    <w:rsid w:val="00597FDC"/>
    <w:rsid w:val="005B4E17"/>
    <w:rsid w:val="005B69F9"/>
    <w:rsid w:val="005B72D3"/>
    <w:rsid w:val="005E44EE"/>
    <w:rsid w:val="006337B1"/>
    <w:rsid w:val="00680F65"/>
    <w:rsid w:val="006D2935"/>
    <w:rsid w:val="006E16B4"/>
    <w:rsid w:val="00767ADD"/>
    <w:rsid w:val="007A5444"/>
    <w:rsid w:val="007E75AC"/>
    <w:rsid w:val="007F2EF7"/>
    <w:rsid w:val="00820AB9"/>
    <w:rsid w:val="00870B2E"/>
    <w:rsid w:val="00874CA5"/>
    <w:rsid w:val="009259FD"/>
    <w:rsid w:val="00927A4F"/>
    <w:rsid w:val="00930C94"/>
    <w:rsid w:val="00940D03"/>
    <w:rsid w:val="0094276E"/>
    <w:rsid w:val="00967A7F"/>
    <w:rsid w:val="0097041F"/>
    <w:rsid w:val="00972D40"/>
    <w:rsid w:val="00974673"/>
    <w:rsid w:val="009C3CB7"/>
    <w:rsid w:val="009D09E2"/>
    <w:rsid w:val="009E7712"/>
    <w:rsid w:val="00A26638"/>
    <w:rsid w:val="00AC5222"/>
    <w:rsid w:val="00B24A74"/>
    <w:rsid w:val="00B84BF5"/>
    <w:rsid w:val="00BB65EE"/>
    <w:rsid w:val="00BC472D"/>
    <w:rsid w:val="00BC6426"/>
    <w:rsid w:val="00BE0129"/>
    <w:rsid w:val="00C2016C"/>
    <w:rsid w:val="00C42D33"/>
    <w:rsid w:val="00CD0353"/>
    <w:rsid w:val="00CF24ED"/>
    <w:rsid w:val="00D12A5F"/>
    <w:rsid w:val="00D12AB2"/>
    <w:rsid w:val="00D36EE7"/>
    <w:rsid w:val="00D57764"/>
    <w:rsid w:val="00DA0A6A"/>
    <w:rsid w:val="00DB5B6B"/>
    <w:rsid w:val="00E112B4"/>
    <w:rsid w:val="00E34F10"/>
    <w:rsid w:val="00E70F53"/>
    <w:rsid w:val="00EC7A52"/>
    <w:rsid w:val="00ED539E"/>
    <w:rsid w:val="00ED60C4"/>
    <w:rsid w:val="00F11D84"/>
    <w:rsid w:val="00F33C1D"/>
    <w:rsid w:val="00F404C7"/>
    <w:rsid w:val="00F80FA2"/>
    <w:rsid w:val="00F84016"/>
    <w:rsid w:val="4D2E1D9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99"/>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A03ADF-6109-4EFA-8F18-123B8444E68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150</Words>
  <Characters>861</Characters>
  <Lines>7</Lines>
  <Paragraphs>2</Paragraphs>
  <TotalTime>0</TotalTime>
  <ScaleCrop>false</ScaleCrop>
  <LinksUpToDate>false</LinksUpToDate>
  <CharactersWithSpaces>1009</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2021-03-10T04:20:00Z</dcterms:created>
  <dc:creator>administrator</dc:creator>
  <cp:lastModifiedBy>马不牛</cp:lastModifiedBy>
  <dcterms:modified xsi:type="dcterms:W3CDTF">2021-03-19T02:03:08Z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