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jc w:val="center"/>
        <w:rPr>
          <w:rFonts w:ascii="仿宋_GB2312" w:hAnsi="仿宋_GB2312" w:eastAsia="仿宋_GB2312" w:cs="仿宋_GB2312"/>
          <w:b/>
          <w:kern w:val="0"/>
          <w:sz w:val="30"/>
          <w:szCs w:val="30"/>
        </w:rPr>
      </w:pPr>
      <w:bookmarkStart w:id="0" w:name="_Toc320784367"/>
      <w:bookmarkStart w:id="1" w:name="_Toc320784368"/>
      <w:r>
        <w:rPr>
          <w:rFonts w:hint="eastAsia" w:ascii="仿宋_GB2312" w:hAnsi="仿宋_GB2312" w:eastAsia="仿宋_GB2312" w:cs="仿宋_GB2312"/>
          <w:b/>
          <w:kern w:val="0"/>
          <w:sz w:val="30"/>
          <w:szCs w:val="30"/>
        </w:rPr>
        <w:t>护理专业2021年高职提前招生综合素质测试方案</w:t>
      </w:r>
    </w:p>
    <w:p>
      <w:pPr>
        <w:widowControl/>
        <w:spacing w:line="440" w:lineRule="exact"/>
        <w:jc w:val="center"/>
        <w:rPr>
          <w:rFonts w:ascii="仿宋_GB2312" w:hAnsi="仿宋_GB2312" w:eastAsia="仿宋_GB2312" w:cs="仿宋_GB2312"/>
          <w:b/>
          <w:kern w:val="0"/>
          <w:sz w:val="30"/>
          <w:szCs w:val="30"/>
        </w:rPr>
      </w:pPr>
      <w:r>
        <w:rPr>
          <w:rFonts w:ascii="仿宋_GB2312" w:hAnsi="仿宋_GB2312" w:eastAsia="仿宋_GB2312" w:cs="仿宋_GB2312"/>
          <w:b/>
          <w:kern w:val="0"/>
          <w:sz w:val="30"/>
          <w:szCs w:val="30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0"/>
          <w:szCs w:val="30"/>
        </w:rPr>
        <w:t>单独考试招生考生适用</w:t>
      </w:r>
      <w:r>
        <w:rPr>
          <w:rFonts w:ascii="仿宋_GB2312" w:hAnsi="仿宋_GB2312" w:eastAsia="仿宋_GB2312" w:cs="仿宋_GB2312"/>
          <w:b/>
          <w:kern w:val="0"/>
          <w:sz w:val="30"/>
          <w:szCs w:val="30"/>
        </w:rPr>
        <w:t>）</w:t>
      </w:r>
    </w:p>
    <w:p>
      <w:pPr>
        <w:widowControl/>
        <w:spacing w:line="440" w:lineRule="exact"/>
        <w:jc w:val="center"/>
        <w:rPr>
          <w:b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测试目的</w:t>
      </w:r>
    </w:p>
    <w:p>
      <w:pPr>
        <w:widowControl/>
        <w:spacing w:line="440" w:lineRule="exact"/>
        <w:ind w:firstLine="470" w:firstLineChars="196"/>
        <w:rPr>
          <w:rFonts w:ascii="仿宋" w:hAnsi="仿宋" w:eastAsia="仿宋" w:cs="仿宋_GB2312"/>
          <w:color w:val="000000"/>
          <w:kern w:val="0"/>
          <w:sz w:val="24"/>
        </w:rPr>
      </w:pPr>
      <w:r>
        <w:rPr>
          <w:rFonts w:hint="eastAsia" w:ascii="仿宋" w:hAnsi="仿宋" w:eastAsia="仿宋" w:cs="仿宋_GB2312"/>
          <w:color w:val="000000"/>
          <w:sz w:val="24"/>
        </w:rPr>
        <w:t>综合素质测试</w:t>
      </w:r>
      <w:r>
        <w:rPr>
          <w:rFonts w:hint="eastAsia" w:ascii="仿宋" w:hAnsi="仿宋" w:eastAsia="仿宋" w:cs="仿宋_GB2312"/>
          <w:color w:val="000000"/>
          <w:kern w:val="0"/>
          <w:sz w:val="24"/>
        </w:rPr>
        <w:t>目的是测试学生以下几个方面的素质与能力：</w:t>
      </w:r>
    </w:p>
    <w:p>
      <w:pPr>
        <w:widowControl/>
        <w:numPr>
          <w:ilvl w:val="0"/>
          <w:numId w:val="2"/>
        </w:numPr>
        <w:spacing w:line="440" w:lineRule="exact"/>
        <w:ind w:left="1077"/>
        <w:rPr>
          <w:rFonts w:ascii="仿宋" w:hAnsi="仿宋" w:eastAsia="仿宋" w:cs="仿宋_GB2312"/>
          <w:kern w:val="0"/>
          <w:sz w:val="24"/>
        </w:rPr>
      </w:pPr>
      <w:r>
        <w:rPr>
          <w:rFonts w:hint="eastAsia" w:ascii="仿宋" w:hAnsi="仿宋" w:eastAsia="仿宋" w:cs="仿宋_GB2312"/>
          <w:kern w:val="0"/>
          <w:sz w:val="24"/>
        </w:rPr>
        <w:t>表达能力：口齿清楚、语速适中、清晰、简洁、准确表达个人观点的能</w:t>
      </w:r>
      <w:r>
        <w:rPr>
          <w:rFonts w:hint="eastAsia" w:ascii="仿宋" w:hAnsi="仿宋" w:eastAsia="仿宋" w:cs="仿宋_GB2312"/>
          <w:color w:val="000000"/>
          <w:kern w:val="0"/>
          <w:sz w:val="24"/>
        </w:rPr>
        <w:t>力。</w:t>
      </w:r>
    </w:p>
    <w:p>
      <w:pPr>
        <w:widowControl/>
        <w:numPr>
          <w:ilvl w:val="0"/>
          <w:numId w:val="2"/>
        </w:numPr>
        <w:spacing w:line="440" w:lineRule="exact"/>
        <w:ind w:left="1077"/>
        <w:rPr>
          <w:rFonts w:ascii="仿宋" w:hAnsi="仿宋" w:eastAsia="仿宋" w:cs="仿宋_GB2312"/>
          <w:kern w:val="0"/>
          <w:sz w:val="24"/>
        </w:rPr>
      </w:pPr>
      <w:r>
        <w:rPr>
          <w:rFonts w:hint="eastAsia" w:ascii="仿宋" w:hAnsi="仿宋" w:eastAsia="仿宋" w:cs="仿宋"/>
          <w:sz w:val="24"/>
        </w:rPr>
        <w:t>专业的理解和专业基础知识</w:t>
      </w:r>
      <w:r>
        <w:rPr>
          <w:rFonts w:hint="eastAsia" w:ascii="仿宋" w:hAnsi="仿宋" w:eastAsia="仿宋" w:cs="仿宋_GB2312"/>
          <w:color w:val="000000"/>
          <w:kern w:val="0"/>
          <w:sz w:val="24"/>
        </w:rPr>
        <w:t>：</w:t>
      </w:r>
      <w:r>
        <w:rPr>
          <w:rFonts w:hint="eastAsia" w:ascii="仿宋" w:hAnsi="仿宋" w:eastAsia="仿宋" w:cs="仿宋_GB2312"/>
          <w:kern w:val="0"/>
          <w:sz w:val="24"/>
          <w:szCs w:val="24"/>
        </w:rPr>
        <w:t>对</w:t>
      </w:r>
      <w:r>
        <w:rPr>
          <w:rFonts w:hint="eastAsia" w:ascii="仿宋" w:hAnsi="仿宋" w:eastAsia="仿宋" w:cs="仿宋_GB2312"/>
          <w:kern w:val="0"/>
          <w:sz w:val="24"/>
        </w:rPr>
        <w:t>护理专业有着较为科学合理的理解，具备基本的护理专业基础知识。</w:t>
      </w:r>
    </w:p>
    <w:p>
      <w:pPr>
        <w:widowControl/>
        <w:numPr>
          <w:ilvl w:val="0"/>
          <w:numId w:val="2"/>
        </w:numPr>
        <w:spacing w:line="440" w:lineRule="exact"/>
        <w:ind w:left="1077"/>
        <w:rPr>
          <w:rFonts w:ascii="仿宋" w:hAnsi="仿宋" w:eastAsia="仿宋" w:cs="仿宋_GB2312"/>
          <w:color w:val="FF0000"/>
          <w:kern w:val="0"/>
          <w:sz w:val="24"/>
        </w:rPr>
      </w:pPr>
      <w:r>
        <w:rPr>
          <w:rFonts w:hint="eastAsia" w:ascii="仿宋" w:hAnsi="仿宋" w:eastAsia="仿宋" w:cs="仿宋"/>
          <w:sz w:val="24"/>
        </w:rPr>
        <w:t>思维能力和专业学习能力：</w:t>
      </w:r>
      <w:r>
        <w:rPr>
          <w:rFonts w:hint="eastAsia" w:ascii="仿宋" w:hAnsi="仿宋" w:eastAsia="仿宋" w:cs="仿宋_GB2312"/>
          <w:kern w:val="0"/>
          <w:sz w:val="24"/>
        </w:rPr>
        <w:t>面对突发意外事件，能够作出合理的反应，寻求合适的方法，使事件得以妥善解决的能力。</w:t>
      </w:r>
    </w:p>
    <w:p>
      <w:pPr>
        <w:widowControl/>
        <w:numPr>
          <w:ilvl w:val="0"/>
          <w:numId w:val="2"/>
        </w:numPr>
        <w:spacing w:line="440" w:lineRule="exact"/>
        <w:ind w:left="1077"/>
        <w:rPr>
          <w:rFonts w:ascii="仿宋" w:hAnsi="仿宋" w:eastAsia="仿宋" w:cs="仿宋_GB2312"/>
          <w:kern w:val="0"/>
          <w:sz w:val="24"/>
        </w:rPr>
      </w:pPr>
      <w:r>
        <w:rPr>
          <w:rFonts w:hint="eastAsia" w:ascii="仿宋" w:hAnsi="仿宋" w:eastAsia="仿宋" w:cs="仿宋_GB2312"/>
          <w:color w:val="000000"/>
          <w:kern w:val="0"/>
          <w:sz w:val="24"/>
        </w:rPr>
        <w:t>创新能力：</w:t>
      </w:r>
      <w:r>
        <w:rPr>
          <w:rFonts w:hint="eastAsia" w:ascii="仿宋" w:hAnsi="仿宋" w:eastAsia="仿宋" w:cs="仿宋_GB2312"/>
          <w:kern w:val="0"/>
          <w:sz w:val="24"/>
        </w:rPr>
        <w:t>能够</w:t>
      </w:r>
      <w:r>
        <w:rPr>
          <w:rFonts w:hint="eastAsia" w:ascii="仿宋" w:hAnsi="仿宋" w:eastAsia="仿宋" w:cs="仿宋_GB2312"/>
          <w:color w:val="000000"/>
          <w:kern w:val="0"/>
          <w:sz w:val="24"/>
        </w:rPr>
        <w:t>发现新问题、产生新思路、提出新观点和找出新办法的能力。</w:t>
      </w:r>
    </w:p>
    <w:p>
      <w:pPr>
        <w:widowControl/>
        <w:numPr>
          <w:ilvl w:val="0"/>
          <w:numId w:val="2"/>
        </w:numPr>
        <w:spacing w:line="440" w:lineRule="exact"/>
        <w:ind w:left="1077"/>
        <w:rPr>
          <w:rFonts w:ascii="仿宋" w:hAnsi="仿宋" w:eastAsia="仿宋" w:cs="仿宋_GB2312"/>
          <w:kern w:val="0"/>
          <w:sz w:val="24"/>
        </w:rPr>
      </w:pPr>
      <w:r>
        <w:rPr>
          <w:rFonts w:hint="eastAsia" w:ascii="仿宋" w:hAnsi="仿宋" w:eastAsia="仿宋" w:cs="仿宋"/>
          <w:sz w:val="24"/>
        </w:rPr>
        <w:t>团队合作精神</w:t>
      </w:r>
      <w:r>
        <w:rPr>
          <w:rFonts w:hint="eastAsia" w:ascii="仿宋" w:hAnsi="仿宋" w:eastAsia="仿宋" w:cs="仿宋_GB2312"/>
          <w:color w:val="000000"/>
          <w:kern w:val="0"/>
          <w:sz w:val="24"/>
        </w:rPr>
        <w:t>：在团队中具有密切合作、配合默契、团结、协作的能力。</w:t>
      </w:r>
    </w:p>
    <w:p>
      <w:pPr>
        <w:widowControl/>
        <w:numPr>
          <w:ilvl w:val="0"/>
          <w:numId w:val="2"/>
        </w:numPr>
        <w:spacing w:line="440" w:lineRule="exact"/>
        <w:ind w:left="1077"/>
        <w:rPr>
          <w:rFonts w:ascii="仿宋" w:hAnsi="仿宋" w:eastAsia="仿宋" w:cs="仿宋_GB2312"/>
          <w:kern w:val="0"/>
          <w:sz w:val="24"/>
        </w:rPr>
      </w:pPr>
      <w:r>
        <w:rPr>
          <w:rFonts w:hint="eastAsia" w:ascii="仿宋" w:hAnsi="仿宋" w:eastAsia="仿宋" w:cs="仿宋"/>
          <w:sz w:val="24"/>
        </w:rPr>
        <w:t>道德判断和情感价值观：具有护理专业相关的职业道德判断和情感价值观。</w:t>
      </w:r>
    </w:p>
    <w:p>
      <w:pPr>
        <w:widowControl/>
        <w:spacing w:line="440" w:lineRule="exact"/>
        <w:ind w:left="357"/>
        <w:rPr>
          <w:rFonts w:ascii="仿宋" w:hAnsi="仿宋" w:eastAsia="仿宋" w:cs="仿宋_GB2312"/>
          <w:kern w:val="0"/>
          <w:sz w:val="24"/>
        </w:rPr>
      </w:pP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测试内容</w:t>
      </w:r>
    </w:p>
    <w:p>
      <w:pPr>
        <w:widowControl/>
        <w:spacing w:line="440" w:lineRule="exact"/>
        <w:ind w:firstLine="422" w:firstLineChars="175"/>
        <w:rPr>
          <w:rFonts w:ascii="仿宋_GB2312" w:hAnsi="仿宋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 xml:space="preserve"> </w:t>
      </w:r>
      <w:r>
        <w:rPr>
          <w:rFonts w:ascii="仿宋_GB2312" w:hAnsi="仿宋_GB2312" w:eastAsia="仿宋_GB2312" w:cs="仿宋_GB2312"/>
          <w:b/>
          <w:kern w:val="0"/>
          <w:sz w:val="24"/>
        </w:rPr>
        <w:t xml:space="preserve"> </w:t>
      </w:r>
      <w:r>
        <w:rPr>
          <w:rFonts w:hint="eastAsia" w:ascii="仿宋_GB2312" w:hAnsi="仿宋" w:eastAsia="仿宋_GB2312" w:cs="仿宋_GB2312"/>
          <w:sz w:val="24"/>
        </w:rPr>
        <w:t>（一）</w:t>
      </w:r>
      <w:r>
        <w:rPr>
          <w:rFonts w:hint="eastAsia" w:ascii="仿宋_GB2312" w:hAnsi="宋体" w:eastAsia="仿宋_GB2312"/>
          <w:sz w:val="24"/>
          <w:szCs w:val="24"/>
        </w:rPr>
        <w:t>专业基础知识：考查学生专业基本知识掌握情况；</w:t>
      </w:r>
    </w:p>
    <w:p>
      <w:pPr>
        <w:widowControl/>
        <w:spacing w:line="440" w:lineRule="exact"/>
        <w:ind w:firstLine="660" w:firstLineChars="275"/>
        <w:rPr>
          <w:rFonts w:ascii="仿宋_GB2312" w:hAnsi="仿宋" w:eastAsia="仿宋_GB2312" w:cs="仿宋_GB2312"/>
          <w:sz w:val="24"/>
        </w:rPr>
      </w:pPr>
      <w:r>
        <w:rPr>
          <w:rFonts w:hint="eastAsia" w:ascii="仿宋_GB2312" w:hAnsi="仿宋" w:eastAsia="仿宋_GB2312" w:cs="仿宋_GB2312"/>
          <w:sz w:val="24"/>
        </w:rPr>
        <w:t>（二）</w:t>
      </w:r>
      <w:r>
        <w:rPr>
          <w:rFonts w:hint="eastAsia" w:ascii="仿宋_GB2312" w:hAnsi="宋体" w:eastAsia="仿宋_GB2312"/>
          <w:sz w:val="24"/>
          <w:szCs w:val="24"/>
        </w:rPr>
        <w:t>专业和职业认知度：考查对本专业和职业的了解程度；</w:t>
      </w:r>
    </w:p>
    <w:p>
      <w:pPr>
        <w:pStyle w:val="9"/>
        <w:widowControl/>
        <w:spacing w:line="440" w:lineRule="exact"/>
        <w:ind w:left="420" w:firstLine="240" w:firstLineChars="100"/>
        <w:rPr>
          <w:rFonts w:ascii="仿宋_GB2312" w:hAnsi="仿宋" w:eastAsia="仿宋_GB2312" w:cs="仿宋_GB2312"/>
          <w:sz w:val="24"/>
        </w:rPr>
      </w:pPr>
      <w:r>
        <w:rPr>
          <w:rFonts w:hint="eastAsia" w:ascii="仿宋_GB2312" w:hAnsi="仿宋" w:eastAsia="仿宋_GB2312" w:cs="仿宋_GB2312"/>
          <w:sz w:val="24"/>
        </w:rPr>
        <w:t>（三）</w:t>
      </w:r>
      <w:r>
        <w:rPr>
          <w:rFonts w:hint="eastAsia" w:ascii="仿宋_GB2312" w:hAnsi="宋体" w:eastAsia="仿宋_GB2312"/>
          <w:sz w:val="24"/>
          <w:szCs w:val="24"/>
        </w:rPr>
        <w:t>创新精神：考查学生在解决护理问题过程中是否具备创新的意识；</w:t>
      </w:r>
    </w:p>
    <w:p>
      <w:pPr>
        <w:pStyle w:val="9"/>
        <w:widowControl/>
        <w:spacing w:line="440" w:lineRule="exact"/>
        <w:ind w:left="420" w:firstLine="240" w:firstLineChars="1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仿宋" w:eastAsia="仿宋_GB2312" w:cs="仿宋_GB2312"/>
          <w:sz w:val="24"/>
        </w:rPr>
        <w:t>（四）</w:t>
      </w:r>
      <w:r>
        <w:rPr>
          <w:rFonts w:hint="eastAsia" w:ascii="仿宋_GB2312" w:hAnsi="宋体" w:eastAsia="仿宋_GB2312"/>
          <w:sz w:val="24"/>
          <w:szCs w:val="24"/>
        </w:rPr>
        <w:t>道德判断和情感价值观</w:t>
      </w:r>
      <w:r>
        <w:rPr>
          <w:rFonts w:hint="eastAsia" w:ascii="仿宋_GB2312" w:hAnsi="仿宋" w:eastAsia="仿宋_GB2312" w:cs="仿宋_GB2312"/>
          <w:sz w:val="24"/>
        </w:rPr>
        <w:t>：</w:t>
      </w:r>
      <w:r>
        <w:rPr>
          <w:rFonts w:hint="eastAsia" w:ascii="仿宋_GB2312" w:hAnsi="宋体" w:eastAsia="仿宋_GB2312"/>
          <w:sz w:val="24"/>
          <w:szCs w:val="24"/>
        </w:rPr>
        <w:t>考查</w:t>
      </w:r>
      <w:r>
        <w:rPr>
          <w:rFonts w:hint="eastAsia" w:ascii="仿宋_GB2312" w:hAnsi="仿宋" w:eastAsia="仿宋_GB2312" w:cs="仿宋_GB2312"/>
          <w:sz w:val="24"/>
        </w:rPr>
        <w:t>学生是否具备正确的</w:t>
      </w:r>
      <w:r>
        <w:rPr>
          <w:rFonts w:hint="eastAsia" w:ascii="仿宋_GB2312" w:hAnsi="宋体" w:eastAsia="仿宋_GB2312"/>
          <w:sz w:val="24"/>
          <w:szCs w:val="24"/>
        </w:rPr>
        <w:t>道德判断和情感价值观。</w:t>
      </w:r>
    </w:p>
    <w:p>
      <w:pPr>
        <w:widowControl/>
        <w:spacing w:line="440" w:lineRule="exact"/>
        <w:ind w:firstLine="420" w:firstLineChars="175"/>
        <w:rPr>
          <w:rFonts w:ascii="仿宋_GB2312" w:hAnsi="仿宋" w:eastAsia="仿宋_GB2312" w:cs="仿宋_GB2312"/>
          <w:sz w:val="24"/>
        </w:rPr>
      </w:pP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测试形式、时间与地点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测试形式：</w:t>
      </w:r>
      <w:r>
        <w:rPr>
          <w:rFonts w:hint="eastAsia" w:ascii="仿宋_GB2312" w:hAnsi="仿宋_GB2312" w:eastAsia="仿宋_GB2312" w:cs="仿宋_GB2312"/>
          <w:kern w:val="0"/>
          <w:sz w:val="24"/>
        </w:rPr>
        <w:t>面试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测试时间：2021年4月25日（周日），具体考试时间见考前公告或准考证。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测试地点：</w:t>
      </w:r>
      <w:r>
        <w:rPr>
          <w:rFonts w:hint="eastAsia" w:ascii="仿宋_GB2312" w:hAnsi="宋体" w:eastAsia="仿宋_GB2312"/>
          <w:sz w:val="24"/>
          <w:szCs w:val="24"/>
        </w:rPr>
        <w:t>浙江东方职业技术学院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金海校区（温州经济技术开发区金海三道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433号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）</w:t>
      </w:r>
      <w:bookmarkStart w:id="2" w:name="_GoBack"/>
      <w:bookmarkEnd w:id="2"/>
    </w:p>
    <w:p>
      <w:pPr>
        <w:widowControl/>
        <w:shd w:val="solid" w:color="FFFFFF" w:fill="auto"/>
        <w:autoSpaceDN w:val="0"/>
        <w:spacing w:line="440" w:lineRule="exact"/>
        <w:jc w:val="left"/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</w:pP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评分标准</w:t>
      </w:r>
    </w:p>
    <w:p>
      <w:pPr>
        <w:spacing w:line="440" w:lineRule="exact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综合素质测试（面试）满分为100分，具体评分标准如下：</w:t>
      </w:r>
    </w:p>
    <w:tbl>
      <w:tblPr>
        <w:tblStyle w:val="7"/>
        <w:tblW w:w="7371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976"/>
        <w:gridCol w:w="2127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序号</w:t>
            </w:r>
          </w:p>
        </w:tc>
        <w:tc>
          <w:tcPr>
            <w:tcW w:w="2976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测评内容</w:t>
            </w:r>
          </w:p>
        </w:tc>
        <w:tc>
          <w:tcPr>
            <w:tcW w:w="2127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测评标准</w:t>
            </w:r>
          </w:p>
        </w:tc>
        <w:tc>
          <w:tcPr>
            <w:tcW w:w="1417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单项得分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个人基本情况</w:t>
            </w:r>
          </w:p>
        </w:tc>
        <w:tc>
          <w:tcPr>
            <w:tcW w:w="2127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自我介绍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10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专业基础知识</w:t>
            </w:r>
          </w:p>
        </w:tc>
        <w:tc>
          <w:tcPr>
            <w:tcW w:w="2127" w:type="dxa"/>
            <w:vMerge w:val="restart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案例分析作答及回答考官问题</w:t>
            </w:r>
          </w:p>
        </w:tc>
        <w:tc>
          <w:tcPr>
            <w:tcW w:w="1417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20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专业和职业认知度</w:t>
            </w:r>
          </w:p>
        </w:tc>
        <w:tc>
          <w:tcPr>
            <w:tcW w:w="2127" w:type="dxa"/>
            <w:vMerge w:val="continue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20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创新精神</w:t>
            </w:r>
          </w:p>
        </w:tc>
        <w:tc>
          <w:tcPr>
            <w:tcW w:w="2127" w:type="dxa"/>
            <w:vMerge w:val="continue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20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>
            <w:pPr>
              <w:adjustRightInd w:val="0"/>
              <w:snapToGrid w:val="0"/>
              <w:spacing w:line="336" w:lineRule="auto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道德判断和情感价值观</w:t>
            </w:r>
          </w:p>
        </w:tc>
        <w:tc>
          <w:tcPr>
            <w:tcW w:w="2127" w:type="dxa"/>
            <w:vMerge w:val="continue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adjustRightInd w:val="0"/>
              <w:snapToGrid w:val="0"/>
              <w:spacing w:line="336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3</w:t>
            </w:r>
            <w:r>
              <w:rPr>
                <w:rFonts w:ascii="仿宋_GB2312" w:hAnsi="宋体" w:eastAsia="仿宋_GB2312"/>
                <w:sz w:val="24"/>
                <w:szCs w:val="24"/>
              </w:rPr>
              <w:t>0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分</w:t>
            </w:r>
          </w:p>
        </w:tc>
      </w:tr>
    </w:tbl>
    <w:p>
      <w:pPr>
        <w:spacing w:line="440" w:lineRule="exact"/>
        <w:ind w:firstLine="480" w:firstLineChars="200"/>
        <w:rPr>
          <w:rFonts w:ascii="仿宋_GB2312" w:hAnsi="仿宋" w:eastAsia="仿宋_GB2312" w:cs="仿宋"/>
          <w:sz w:val="24"/>
        </w:rPr>
      </w:pP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测试组织</w:t>
      </w:r>
    </w:p>
    <w:bookmarkEnd w:id="0"/>
    <w:bookmarkEnd w:id="1"/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" w:hAnsi="仿宋" w:eastAsia="仿宋" w:cs="仿宋_GB2312"/>
          <w:kern w:val="0"/>
          <w:sz w:val="24"/>
        </w:rPr>
      </w:pPr>
      <w:r>
        <w:rPr>
          <w:rFonts w:hint="eastAsia" w:ascii="仿宋" w:hAnsi="仿宋" w:eastAsia="仿宋" w:cs="仿宋_GB2312"/>
          <w:kern w:val="0"/>
          <w:sz w:val="24"/>
        </w:rPr>
        <w:t>面试设置测试区和候考区。该专业考生准时到候考区集中，由工作人员对考生进行分组和确定测试顺序。未进行测试的考生在候考区等候，测试完毕的考生不得再次进入候考区。测试区设专人值守，除专家组成员、纪委监督人员和工作人员外，严禁其他无关人员出入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40276B66"/>
    <w:multiLevelType w:val="multilevel"/>
    <w:tmpl w:val="40276B66"/>
    <w:lvl w:ilvl="0" w:tentative="0">
      <w:start w:val="1"/>
      <w:numFmt w:val="japaneseCounting"/>
      <w:lvlText w:val="（%1）"/>
      <w:lvlJc w:val="left"/>
      <w:pPr>
        <w:tabs>
          <w:tab w:val="left" w:pos="1571"/>
        </w:tabs>
        <w:ind w:left="1571" w:hanging="720"/>
      </w:pPr>
      <w:rPr>
        <w:color w:val="auto"/>
      </w:rPr>
    </w:lvl>
    <w:lvl w:ilvl="1" w:tentative="0">
      <w:start w:val="1"/>
      <w:numFmt w:val="lowerLetter"/>
      <w:lvlText w:val="%2)"/>
      <w:lvlJc w:val="left"/>
      <w:pPr>
        <w:tabs>
          <w:tab w:val="left" w:pos="1691"/>
        </w:tabs>
        <w:ind w:left="1691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11"/>
        </w:tabs>
        <w:ind w:left="2111" w:hanging="420"/>
      </w:pPr>
    </w:lvl>
    <w:lvl w:ilvl="3" w:tentative="0">
      <w:start w:val="1"/>
      <w:numFmt w:val="decimal"/>
      <w:lvlText w:val="%4."/>
      <w:lvlJc w:val="left"/>
      <w:pPr>
        <w:tabs>
          <w:tab w:val="left" w:pos="2531"/>
        </w:tabs>
        <w:ind w:left="2531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51"/>
        </w:tabs>
        <w:ind w:left="2951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71"/>
        </w:tabs>
        <w:ind w:left="3371" w:hanging="420"/>
      </w:pPr>
    </w:lvl>
    <w:lvl w:ilvl="6" w:tentative="0">
      <w:start w:val="1"/>
      <w:numFmt w:val="decimal"/>
      <w:lvlText w:val="%7."/>
      <w:lvlJc w:val="left"/>
      <w:pPr>
        <w:tabs>
          <w:tab w:val="left" w:pos="3791"/>
        </w:tabs>
        <w:ind w:left="3791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11"/>
        </w:tabs>
        <w:ind w:left="4211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31"/>
        </w:tabs>
        <w:ind w:left="4631" w:hanging="4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B4"/>
    <w:rsid w:val="00025F78"/>
    <w:rsid w:val="00081459"/>
    <w:rsid w:val="000862FB"/>
    <w:rsid w:val="00093D03"/>
    <w:rsid w:val="00096ED1"/>
    <w:rsid w:val="000A367D"/>
    <w:rsid w:val="000A5A46"/>
    <w:rsid w:val="000B05BA"/>
    <w:rsid w:val="000C0867"/>
    <w:rsid w:val="000E1C32"/>
    <w:rsid w:val="001016BA"/>
    <w:rsid w:val="00104547"/>
    <w:rsid w:val="001758F6"/>
    <w:rsid w:val="00180E79"/>
    <w:rsid w:val="0019013C"/>
    <w:rsid w:val="001B2841"/>
    <w:rsid w:val="001E0C57"/>
    <w:rsid w:val="00210293"/>
    <w:rsid w:val="00213081"/>
    <w:rsid w:val="00266EA6"/>
    <w:rsid w:val="003106B3"/>
    <w:rsid w:val="0033028B"/>
    <w:rsid w:val="00352CBE"/>
    <w:rsid w:val="003F1DF4"/>
    <w:rsid w:val="004123BB"/>
    <w:rsid w:val="0042125D"/>
    <w:rsid w:val="00482780"/>
    <w:rsid w:val="004A0280"/>
    <w:rsid w:val="00503BDC"/>
    <w:rsid w:val="005133A3"/>
    <w:rsid w:val="0054181D"/>
    <w:rsid w:val="0056768F"/>
    <w:rsid w:val="005677E9"/>
    <w:rsid w:val="00597FDC"/>
    <w:rsid w:val="005B4E17"/>
    <w:rsid w:val="005E44EE"/>
    <w:rsid w:val="006337B1"/>
    <w:rsid w:val="00673D9F"/>
    <w:rsid w:val="00680F65"/>
    <w:rsid w:val="006D2935"/>
    <w:rsid w:val="006E16B4"/>
    <w:rsid w:val="00767ADD"/>
    <w:rsid w:val="007920D2"/>
    <w:rsid w:val="007A5444"/>
    <w:rsid w:val="007F2EF7"/>
    <w:rsid w:val="0084675A"/>
    <w:rsid w:val="00870B2E"/>
    <w:rsid w:val="00874CA5"/>
    <w:rsid w:val="00930C94"/>
    <w:rsid w:val="00940D03"/>
    <w:rsid w:val="0094276E"/>
    <w:rsid w:val="0097041F"/>
    <w:rsid w:val="00972D40"/>
    <w:rsid w:val="00974673"/>
    <w:rsid w:val="009B2DDB"/>
    <w:rsid w:val="009C3CB7"/>
    <w:rsid w:val="00A21C53"/>
    <w:rsid w:val="00A26638"/>
    <w:rsid w:val="00A909ED"/>
    <w:rsid w:val="00AC5222"/>
    <w:rsid w:val="00B24A74"/>
    <w:rsid w:val="00B84BF5"/>
    <w:rsid w:val="00BC472D"/>
    <w:rsid w:val="00BC6426"/>
    <w:rsid w:val="00C2016C"/>
    <w:rsid w:val="00C42D33"/>
    <w:rsid w:val="00C6336B"/>
    <w:rsid w:val="00CC10FA"/>
    <w:rsid w:val="00CD0353"/>
    <w:rsid w:val="00CD416C"/>
    <w:rsid w:val="00CF24ED"/>
    <w:rsid w:val="00D12A5F"/>
    <w:rsid w:val="00D12AB2"/>
    <w:rsid w:val="00D57764"/>
    <w:rsid w:val="00D80EDB"/>
    <w:rsid w:val="00ED539E"/>
    <w:rsid w:val="00ED60C4"/>
    <w:rsid w:val="00F33C1D"/>
    <w:rsid w:val="00F404C7"/>
    <w:rsid w:val="00F80FA2"/>
    <w:rsid w:val="00F84016"/>
    <w:rsid w:val="2DD37682"/>
    <w:rsid w:val="4BFE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2">
    <w:name w:val="日期 Char"/>
    <w:basedOn w:val="8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E72646-99C6-40B6-BAEE-1065FA872D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117</Words>
  <Characters>667</Characters>
  <Lines>5</Lines>
  <Paragraphs>1</Paragraphs>
  <TotalTime>0</TotalTime>
  <ScaleCrop>false</ScaleCrop>
  <LinksUpToDate>false</LinksUpToDate>
  <CharactersWithSpaces>783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2021-03-04T05:08:00Z</dcterms:created>
  <dc:creator>administrator</dc:creator>
  <cp:lastModifiedBy>马不牛</cp:lastModifiedBy>
  <dcterms:modified xsi:type="dcterms:W3CDTF">2021-03-19T02:01:20Z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